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5A04" w14:textId="77777777" w:rsidR="00F17353" w:rsidRDefault="00F17353" w:rsidP="00F17353">
      <w:pPr>
        <w:jc w:val="center"/>
        <w:rPr>
          <w:rFonts w:ascii="Bookman Old Style" w:hAnsi="Bookman Old Style"/>
          <w:sz w:val="32"/>
          <w:szCs w:val="32"/>
        </w:rPr>
      </w:pPr>
      <w:r w:rsidRPr="001506FA">
        <w:rPr>
          <w:rFonts w:ascii="Bookman Old Style" w:hAnsi="Bookman Old Style"/>
          <w:sz w:val="32"/>
          <w:szCs w:val="32"/>
        </w:rPr>
        <w:t>Addis Ababa Bible Training Institute Report</w:t>
      </w:r>
    </w:p>
    <w:p w14:paraId="5EAF59EF" w14:textId="7973FAF1" w:rsidR="00F17353" w:rsidRDefault="00F17353" w:rsidP="00F17353">
      <w:pPr>
        <w:jc w:val="center"/>
        <w:rPr>
          <w:rFonts w:ascii="Bookman Old Style" w:hAnsi="Bookman Old Style"/>
          <w:sz w:val="32"/>
          <w:szCs w:val="32"/>
        </w:rPr>
      </w:pPr>
      <w:r>
        <w:rPr>
          <w:rFonts w:ascii="Bookman Old Style" w:hAnsi="Bookman Old Style"/>
          <w:sz w:val="32"/>
          <w:szCs w:val="32"/>
        </w:rPr>
        <w:t>December 18, 2025</w:t>
      </w:r>
    </w:p>
    <w:p w14:paraId="46EAFC8E" w14:textId="3CEA3FCE" w:rsidR="00F17353" w:rsidRPr="001506FA" w:rsidRDefault="00F17353" w:rsidP="00F17353">
      <w:pPr>
        <w:jc w:val="center"/>
        <w:rPr>
          <w:rFonts w:ascii="Bookman Old Style" w:hAnsi="Bookman Old Style"/>
          <w:sz w:val="32"/>
          <w:szCs w:val="32"/>
        </w:rPr>
      </w:pPr>
      <w:r>
        <w:rPr>
          <w:rFonts w:ascii="Bookman Old Style" w:hAnsi="Bookman Old Style"/>
          <w:sz w:val="32"/>
          <w:szCs w:val="32"/>
        </w:rPr>
        <w:t>What Comes Next?</w:t>
      </w:r>
    </w:p>
    <w:p w14:paraId="62EF560A" w14:textId="5E402D20" w:rsidR="00F17353" w:rsidRDefault="00F17353" w:rsidP="00F17353">
      <w:pPr>
        <w:jc w:val="both"/>
        <w:rPr>
          <w:rFonts w:ascii="Bookman Old Style" w:hAnsi="Bookman Old Style"/>
          <w:sz w:val="26"/>
          <w:szCs w:val="26"/>
        </w:rPr>
      </w:pPr>
      <w:r>
        <w:rPr>
          <w:rFonts w:ascii="Bookman Old Style" w:hAnsi="Bookman Old Style"/>
          <w:sz w:val="26"/>
          <w:szCs w:val="26"/>
        </w:rPr>
        <w:t xml:space="preserve">A central part of being human involves the concern about and common thought of the mind prompting the question “What Comes Next?” </w:t>
      </w:r>
      <w:r w:rsidR="007F4127">
        <w:rPr>
          <w:rFonts w:ascii="Bookman Old Style" w:hAnsi="Bookman Old Style"/>
          <w:sz w:val="26"/>
          <w:szCs w:val="26"/>
        </w:rPr>
        <w:t>I would love to tell you with certainty “What Comes Next?”</w:t>
      </w:r>
      <w:r w:rsidR="00307967">
        <w:rPr>
          <w:rFonts w:ascii="Bookman Old Style" w:hAnsi="Bookman Old Style"/>
          <w:sz w:val="26"/>
          <w:szCs w:val="26"/>
        </w:rPr>
        <w:t xml:space="preserve"> </w:t>
      </w:r>
      <w:r w:rsidR="006B2A3F">
        <w:rPr>
          <w:rFonts w:ascii="Bookman Old Style" w:hAnsi="Bookman Old Style"/>
          <w:sz w:val="26"/>
          <w:szCs w:val="26"/>
        </w:rPr>
        <w:t>for the AABTI</w:t>
      </w:r>
      <w:r w:rsidR="00213B72">
        <w:rPr>
          <w:rFonts w:ascii="Bookman Old Style" w:hAnsi="Bookman Old Style"/>
          <w:sz w:val="26"/>
          <w:szCs w:val="26"/>
        </w:rPr>
        <w:t xml:space="preserve"> and the work in Ethiopia, </w:t>
      </w:r>
      <w:r w:rsidR="00307967">
        <w:rPr>
          <w:rFonts w:ascii="Bookman Old Style" w:hAnsi="Bookman Old Style"/>
          <w:sz w:val="26"/>
          <w:szCs w:val="26"/>
        </w:rPr>
        <w:t>but current circumstances dictate a more measured and equivocal response.</w:t>
      </w:r>
    </w:p>
    <w:p w14:paraId="7E379681" w14:textId="0228E885" w:rsidR="009310C0" w:rsidRDefault="009310C0" w:rsidP="00F17353">
      <w:pPr>
        <w:jc w:val="both"/>
        <w:rPr>
          <w:rFonts w:ascii="Bookman Old Style" w:hAnsi="Bookman Old Style"/>
          <w:sz w:val="26"/>
          <w:szCs w:val="26"/>
        </w:rPr>
      </w:pPr>
      <w:r>
        <w:rPr>
          <w:rFonts w:ascii="Bookman Old Style" w:hAnsi="Bookman Old Style"/>
          <w:sz w:val="26"/>
          <w:szCs w:val="26"/>
        </w:rPr>
        <w:t xml:space="preserve">These first two years of the AABTI were blessed with a commitment </w:t>
      </w:r>
      <w:r w:rsidR="00742E37">
        <w:rPr>
          <w:rFonts w:ascii="Bookman Old Style" w:hAnsi="Bookman Old Style"/>
          <w:sz w:val="26"/>
          <w:szCs w:val="26"/>
        </w:rPr>
        <w:t xml:space="preserve">to fund these past two years. </w:t>
      </w:r>
      <w:r w:rsidR="005B7A68">
        <w:rPr>
          <w:rFonts w:ascii="Bookman Old Style" w:hAnsi="Bookman Old Style"/>
          <w:sz w:val="26"/>
          <w:szCs w:val="26"/>
        </w:rPr>
        <w:t>Life’s circumstances often dictate a change in resour</w:t>
      </w:r>
      <w:r w:rsidR="00675393">
        <w:rPr>
          <w:rFonts w:ascii="Bookman Old Style" w:hAnsi="Bookman Old Style"/>
          <w:sz w:val="26"/>
          <w:szCs w:val="26"/>
        </w:rPr>
        <w:t>c</w:t>
      </w:r>
      <w:r w:rsidR="005B7A68">
        <w:rPr>
          <w:rFonts w:ascii="Bookman Old Style" w:hAnsi="Bookman Old Style"/>
          <w:sz w:val="26"/>
          <w:szCs w:val="26"/>
        </w:rPr>
        <w:t>es and commitments. That is the case at the present time</w:t>
      </w:r>
      <w:r w:rsidR="00675393">
        <w:rPr>
          <w:rFonts w:ascii="Bookman Old Style" w:hAnsi="Bookman Old Style"/>
          <w:sz w:val="26"/>
          <w:szCs w:val="26"/>
        </w:rPr>
        <w:t>.</w:t>
      </w:r>
      <w:r w:rsidR="00166827">
        <w:rPr>
          <w:rFonts w:ascii="Bookman Old Style" w:hAnsi="Bookman Old Style"/>
          <w:sz w:val="26"/>
          <w:szCs w:val="26"/>
        </w:rPr>
        <w:t xml:space="preserve"> This is regarding the funding for the AABTI program as well as the overall funding for the work in Ethiopia. </w:t>
      </w:r>
      <w:r w:rsidR="00F542C5">
        <w:rPr>
          <w:rFonts w:ascii="Bookman Old Style" w:hAnsi="Bookman Old Style"/>
          <w:sz w:val="26"/>
          <w:szCs w:val="26"/>
        </w:rPr>
        <w:t xml:space="preserve">The work has been blessed by the care and oversight of the </w:t>
      </w:r>
      <w:r w:rsidR="00E6548D">
        <w:rPr>
          <w:rFonts w:ascii="Bookman Old Style" w:hAnsi="Bookman Old Style"/>
          <w:sz w:val="26"/>
          <w:szCs w:val="26"/>
        </w:rPr>
        <w:t>work by the Woodward Park Church of Christ in Fresno, CA</w:t>
      </w:r>
      <w:r w:rsidR="00B24416">
        <w:rPr>
          <w:rFonts w:ascii="Bookman Old Style" w:hAnsi="Bookman Old Style"/>
          <w:sz w:val="26"/>
          <w:szCs w:val="26"/>
        </w:rPr>
        <w:t>, and particularly</w:t>
      </w:r>
      <w:r w:rsidR="00E6548D">
        <w:rPr>
          <w:rFonts w:ascii="Bookman Old Style" w:hAnsi="Bookman Old Style"/>
          <w:sz w:val="26"/>
          <w:szCs w:val="26"/>
        </w:rPr>
        <w:t xml:space="preserve"> John Ed Clark</w:t>
      </w:r>
      <w:r w:rsidR="008A5A84">
        <w:rPr>
          <w:rFonts w:ascii="Bookman Old Style" w:hAnsi="Bookman Old Style"/>
          <w:sz w:val="26"/>
          <w:szCs w:val="26"/>
        </w:rPr>
        <w:t xml:space="preserve"> for literally decades. </w:t>
      </w:r>
    </w:p>
    <w:p w14:paraId="03ABE9A1" w14:textId="4BD88B17" w:rsidR="0035346D" w:rsidRDefault="0035346D" w:rsidP="00F17353">
      <w:pPr>
        <w:jc w:val="both"/>
        <w:rPr>
          <w:rFonts w:ascii="Bookman Old Style" w:hAnsi="Bookman Old Style"/>
          <w:sz w:val="26"/>
          <w:szCs w:val="26"/>
        </w:rPr>
      </w:pPr>
      <w:r>
        <w:rPr>
          <w:rFonts w:ascii="Bookman Old Style" w:hAnsi="Bookman Old Style"/>
          <w:sz w:val="26"/>
          <w:szCs w:val="26"/>
        </w:rPr>
        <w:t>Before proceeding on the above topic (to be resumed in the next paragraph), let me tell you that our Graduates are hard at work in various areas.</w:t>
      </w:r>
      <w:r w:rsidR="008F0967">
        <w:rPr>
          <w:rFonts w:ascii="Bookman Old Style" w:hAnsi="Bookman Old Style"/>
          <w:sz w:val="26"/>
          <w:szCs w:val="26"/>
        </w:rPr>
        <w:t xml:space="preserve"> There are 4 of them who will be coming to Addis in the next month or two to work together in an urban church planting effort. </w:t>
      </w:r>
      <w:r w:rsidR="000D62AC">
        <w:rPr>
          <w:rFonts w:ascii="Bookman Old Style" w:hAnsi="Bookman Old Style"/>
          <w:sz w:val="26"/>
          <w:szCs w:val="26"/>
        </w:rPr>
        <w:t>The Falls Church</w:t>
      </w:r>
      <w:r w:rsidR="007E3A81">
        <w:rPr>
          <w:rFonts w:ascii="Bookman Old Style" w:hAnsi="Bookman Old Style"/>
          <w:sz w:val="26"/>
          <w:szCs w:val="26"/>
        </w:rPr>
        <w:t xml:space="preserve"> </w:t>
      </w:r>
      <w:proofErr w:type="spellStart"/>
      <w:r w:rsidR="007E3A81">
        <w:rPr>
          <w:rFonts w:ascii="Bookman Old Style" w:hAnsi="Bookman Old Style"/>
          <w:sz w:val="26"/>
          <w:szCs w:val="26"/>
        </w:rPr>
        <w:t>Ch</w:t>
      </w:r>
      <w:r w:rsidR="000D62AC">
        <w:rPr>
          <w:rFonts w:ascii="Bookman Old Style" w:hAnsi="Bookman Old Style"/>
          <w:sz w:val="26"/>
          <w:szCs w:val="26"/>
        </w:rPr>
        <w:t>urch</w:t>
      </w:r>
      <w:proofErr w:type="spellEnd"/>
      <w:r w:rsidR="000D62AC">
        <w:rPr>
          <w:rFonts w:ascii="Bookman Old Style" w:hAnsi="Bookman Old Style"/>
          <w:sz w:val="26"/>
          <w:szCs w:val="26"/>
        </w:rPr>
        <w:t xml:space="preserve"> of Christ has committed just over $20,000 yearly to this effort. It is a very great need. Pray for this effort</w:t>
      </w:r>
      <w:r w:rsidR="005B0A41">
        <w:rPr>
          <w:rFonts w:ascii="Bookman Old Style" w:hAnsi="Bookman Old Style"/>
          <w:sz w:val="26"/>
          <w:szCs w:val="26"/>
        </w:rPr>
        <w:t>.</w:t>
      </w:r>
    </w:p>
    <w:p w14:paraId="56549937" w14:textId="402B166F" w:rsidR="008A5A84" w:rsidRDefault="008A5A84" w:rsidP="00F17353">
      <w:pPr>
        <w:jc w:val="both"/>
        <w:rPr>
          <w:rFonts w:ascii="Bookman Old Style" w:hAnsi="Bookman Old Style"/>
          <w:sz w:val="26"/>
          <w:szCs w:val="26"/>
        </w:rPr>
      </w:pPr>
      <w:r>
        <w:rPr>
          <w:rFonts w:ascii="Bookman Old Style" w:hAnsi="Bookman Old Style"/>
          <w:sz w:val="26"/>
          <w:szCs w:val="26"/>
        </w:rPr>
        <w:t>Regarding the funding issues</w:t>
      </w:r>
      <w:r w:rsidR="007576FA">
        <w:rPr>
          <w:rFonts w:ascii="Bookman Old Style" w:hAnsi="Bookman Old Style"/>
          <w:sz w:val="26"/>
          <w:szCs w:val="26"/>
        </w:rPr>
        <w:t xml:space="preserve"> o</w:t>
      </w:r>
      <w:r w:rsidR="00130601">
        <w:rPr>
          <w:rFonts w:ascii="Bookman Old Style" w:hAnsi="Bookman Old Style"/>
          <w:sz w:val="26"/>
          <w:szCs w:val="26"/>
        </w:rPr>
        <w:t>verall</w:t>
      </w:r>
      <w:r>
        <w:rPr>
          <w:rFonts w:ascii="Bookman Old Style" w:hAnsi="Bookman Old Style"/>
          <w:sz w:val="26"/>
          <w:szCs w:val="26"/>
        </w:rPr>
        <w:t xml:space="preserve">, there has been a gradual decrease in </w:t>
      </w:r>
      <w:r w:rsidR="001A1B25">
        <w:rPr>
          <w:rFonts w:ascii="Bookman Old Style" w:hAnsi="Bookman Old Style"/>
          <w:sz w:val="26"/>
          <w:szCs w:val="26"/>
        </w:rPr>
        <w:t>donations over the past several years. The past two years has seen a gradual erosion of the “reserves” a</w:t>
      </w:r>
      <w:r w:rsidR="00352516">
        <w:rPr>
          <w:rFonts w:ascii="Bookman Old Style" w:hAnsi="Bookman Old Style"/>
          <w:sz w:val="26"/>
          <w:szCs w:val="26"/>
        </w:rPr>
        <w:t xml:space="preserve">vailable to fund the ongoing needs of the work in the context of decreasing donations. Since </w:t>
      </w:r>
      <w:r w:rsidR="00B24416">
        <w:rPr>
          <w:rFonts w:ascii="Bookman Old Style" w:hAnsi="Bookman Old Style"/>
          <w:sz w:val="26"/>
          <w:szCs w:val="26"/>
        </w:rPr>
        <w:t xml:space="preserve">early summer this year, </w:t>
      </w:r>
      <w:r w:rsidR="00E417D5">
        <w:rPr>
          <w:rFonts w:ascii="Bookman Old Style" w:hAnsi="Bookman Old Style"/>
          <w:sz w:val="26"/>
          <w:szCs w:val="26"/>
        </w:rPr>
        <w:t xml:space="preserve">the reserves have been tapped out and </w:t>
      </w:r>
      <w:r w:rsidR="00B24416">
        <w:rPr>
          <w:rFonts w:ascii="Bookman Old Style" w:hAnsi="Bookman Old Style"/>
          <w:sz w:val="26"/>
          <w:szCs w:val="26"/>
        </w:rPr>
        <w:t>there has been an increasing deficit.</w:t>
      </w:r>
      <w:r w:rsidR="00CC54D2">
        <w:rPr>
          <w:rFonts w:ascii="Bookman Old Style" w:hAnsi="Bookman Old Style"/>
          <w:sz w:val="26"/>
          <w:szCs w:val="26"/>
        </w:rPr>
        <w:t xml:space="preserve"> </w:t>
      </w:r>
      <w:r w:rsidR="00DF6F37">
        <w:rPr>
          <w:rFonts w:ascii="Bookman Old Style" w:hAnsi="Bookman Old Style"/>
          <w:sz w:val="26"/>
          <w:szCs w:val="26"/>
        </w:rPr>
        <w:t xml:space="preserve">This impending pressure was seen years ago and in conjunction with the pressure from the City </w:t>
      </w:r>
      <w:r w:rsidR="00925A5E">
        <w:rPr>
          <w:rFonts w:ascii="Bookman Old Style" w:hAnsi="Bookman Old Style"/>
          <w:sz w:val="26"/>
          <w:szCs w:val="26"/>
        </w:rPr>
        <w:t>of Addis Ababa and its commitment to improving its imag</w:t>
      </w:r>
      <w:r w:rsidR="00A4020D">
        <w:rPr>
          <w:rFonts w:ascii="Bookman Old Style" w:hAnsi="Bookman Old Style"/>
          <w:sz w:val="26"/>
          <w:szCs w:val="26"/>
        </w:rPr>
        <w:t xml:space="preserve">e and our property’s </w:t>
      </w:r>
      <w:r w:rsidR="00152715">
        <w:rPr>
          <w:rFonts w:ascii="Bookman Old Style" w:hAnsi="Bookman Old Style"/>
          <w:sz w:val="26"/>
          <w:szCs w:val="26"/>
        </w:rPr>
        <w:t>central presence along their major emphasis “Corridor Project</w:t>
      </w:r>
      <w:r w:rsidR="006E55EC">
        <w:rPr>
          <w:rFonts w:ascii="Bookman Old Style" w:hAnsi="Bookman Old Style"/>
          <w:sz w:val="26"/>
          <w:szCs w:val="26"/>
        </w:rPr>
        <w:t xml:space="preserve">,” led to </w:t>
      </w:r>
      <w:r w:rsidR="00E63B51">
        <w:rPr>
          <w:rFonts w:ascii="Bookman Old Style" w:hAnsi="Bookman Old Style"/>
          <w:sz w:val="26"/>
          <w:szCs w:val="26"/>
        </w:rPr>
        <w:t xml:space="preserve">additional pressures. </w:t>
      </w:r>
    </w:p>
    <w:p w14:paraId="06D0C4FC" w14:textId="7E5F4A8E" w:rsidR="00092278" w:rsidRDefault="00572E32" w:rsidP="00F17353">
      <w:pPr>
        <w:jc w:val="both"/>
        <w:rPr>
          <w:rFonts w:ascii="Bookman Old Style" w:hAnsi="Bookman Old Style"/>
          <w:sz w:val="26"/>
          <w:szCs w:val="26"/>
        </w:rPr>
      </w:pPr>
      <w:r>
        <w:rPr>
          <w:rFonts w:ascii="Bookman Old Style" w:hAnsi="Bookman Old Style"/>
          <w:sz w:val="26"/>
          <w:szCs w:val="26"/>
        </w:rPr>
        <w:t xml:space="preserve">If you have been looking at these Newsletters you will have likely noted the </w:t>
      </w:r>
      <w:r w:rsidR="00A22251">
        <w:rPr>
          <w:rFonts w:ascii="Bookman Old Style" w:hAnsi="Bookman Old Style"/>
          <w:sz w:val="26"/>
          <w:szCs w:val="26"/>
        </w:rPr>
        <w:t xml:space="preserve">“new building” arising from a deep hole </w:t>
      </w:r>
      <w:r w:rsidR="002149BB">
        <w:rPr>
          <w:rFonts w:ascii="Bookman Old Style" w:hAnsi="Bookman Old Style"/>
          <w:sz w:val="26"/>
          <w:szCs w:val="26"/>
        </w:rPr>
        <w:t>chiseled</w:t>
      </w:r>
      <w:r w:rsidR="00A22251">
        <w:rPr>
          <w:rFonts w:ascii="Bookman Old Style" w:hAnsi="Bookman Old Style"/>
          <w:sz w:val="26"/>
          <w:szCs w:val="26"/>
        </w:rPr>
        <w:t xml:space="preserve"> into the rock between the current Deaf School and Lesotho Street</w:t>
      </w:r>
      <w:r w:rsidR="000234DA">
        <w:rPr>
          <w:rFonts w:ascii="Bookman Old Style" w:hAnsi="Bookman Old Style"/>
          <w:sz w:val="26"/>
          <w:szCs w:val="26"/>
        </w:rPr>
        <w:t xml:space="preserve">. Lesotho Street is the western extension of the </w:t>
      </w:r>
      <w:r w:rsidR="000234DA">
        <w:rPr>
          <w:rFonts w:ascii="Bookman Old Style" w:hAnsi="Bookman Old Style"/>
          <w:sz w:val="26"/>
          <w:szCs w:val="26"/>
        </w:rPr>
        <w:lastRenderedPageBreak/>
        <w:t>“Corridor Project</w:t>
      </w:r>
      <w:r w:rsidR="00146CC9">
        <w:rPr>
          <w:rFonts w:ascii="Bookman Old Style" w:hAnsi="Bookman Old Style"/>
          <w:sz w:val="26"/>
          <w:szCs w:val="26"/>
        </w:rPr>
        <w:t xml:space="preserve">.” It is also a street and area that houses numerous </w:t>
      </w:r>
      <w:r w:rsidR="00C07F23">
        <w:rPr>
          <w:rFonts w:ascii="Bookman Old Style" w:hAnsi="Bookman Old Style"/>
          <w:sz w:val="26"/>
          <w:szCs w:val="26"/>
        </w:rPr>
        <w:t>E</w:t>
      </w:r>
      <w:r w:rsidR="00146CC9">
        <w:rPr>
          <w:rFonts w:ascii="Bookman Old Style" w:hAnsi="Bookman Old Style"/>
          <w:sz w:val="26"/>
          <w:szCs w:val="26"/>
        </w:rPr>
        <w:t xml:space="preserve">mbassies and </w:t>
      </w:r>
      <w:r w:rsidR="009A3EEB">
        <w:rPr>
          <w:rFonts w:ascii="Bookman Old Style" w:hAnsi="Bookman Old Style"/>
          <w:sz w:val="26"/>
          <w:szCs w:val="26"/>
        </w:rPr>
        <w:t xml:space="preserve">Chancellery’s. This means we are in the “high rent district.” No one could have foreseen this development when </w:t>
      </w:r>
      <w:r w:rsidR="001B2038">
        <w:rPr>
          <w:rFonts w:ascii="Bookman Old Style" w:hAnsi="Bookman Old Style"/>
          <w:sz w:val="26"/>
          <w:szCs w:val="26"/>
        </w:rPr>
        <w:t xml:space="preserve">Emperor Haile Sellasie and his family donated the property </w:t>
      </w:r>
      <w:r w:rsidR="009F17D8">
        <w:rPr>
          <w:rFonts w:ascii="Bookman Old Style" w:hAnsi="Bookman Old Style"/>
          <w:sz w:val="26"/>
          <w:szCs w:val="26"/>
        </w:rPr>
        <w:t>where the Deaf School and the “hub” of our mission efforts</w:t>
      </w:r>
      <w:r w:rsidR="00092278">
        <w:rPr>
          <w:rFonts w:ascii="Bookman Old Style" w:hAnsi="Bookman Old Style"/>
          <w:sz w:val="26"/>
          <w:szCs w:val="26"/>
        </w:rPr>
        <w:t xml:space="preserve"> domiciles.</w:t>
      </w:r>
      <w:r w:rsidR="00FC127D">
        <w:rPr>
          <w:rFonts w:ascii="Bookman Old Style" w:hAnsi="Bookman Old Style"/>
          <w:sz w:val="26"/>
          <w:szCs w:val="26"/>
        </w:rPr>
        <w:t xml:space="preserve"> Pictures I have seen make clear it was undeveloped land at first.</w:t>
      </w:r>
    </w:p>
    <w:p w14:paraId="436EBAED" w14:textId="5F92F79E" w:rsidR="00572E32" w:rsidRDefault="00092278" w:rsidP="00F17353">
      <w:pPr>
        <w:jc w:val="both"/>
        <w:rPr>
          <w:rFonts w:ascii="Bookman Old Style" w:hAnsi="Bookman Old Style"/>
          <w:sz w:val="26"/>
          <w:szCs w:val="26"/>
        </w:rPr>
      </w:pPr>
      <w:r>
        <w:rPr>
          <w:rFonts w:ascii="Bookman Old Style" w:hAnsi="Bookman Old Style"/>
          <w:sz w:val="26"/>
          <w:szCs w:val="26"/>
        </w:rPr>
        <w:t xml:space="preserve">Yes, the property, the Deaf School, </w:t>
      </w:r>
      <w:r w:rsidR="002F5253">
        <w:rPr>
          <w:rFonts w:ascii="Bookman Old Style" w:hAnsi="Bookman Old Style"/>
          <w:sz w:val="26"/>
          <w:szCs w:val="26"/>
        </w:rPr>
        <w:t>the offices, water well project warehouse</w:t>
      </w:r>
      <w:r w:rsidR="00226A9D">
        <w:rPr>
          <w:rFonts w:ascii="Bookman Old Style" w:hAnsi="Bookman Old Style"/>
          <w:sz w:val="26"/>
          <w:szCs w:val="26"/>
        </w:rPr>
        <w:t>,</w:t>
      </w:r>
      <w:r w:rsidR="00237085">
        <w:rPr>
          <w:rFonts w:ascii="Bookman Old Style" w:hAnsi="Bookman Old Style"/>
          <w:sz w:val="26"/>
          <w:szCs w:val="26"/>
        </w:rPr>
        <w:t xml:space="preserve"> </w:t>
      </w:r>
      <w:r w:rsidR="00226A9D">
        <w:rPr>
          <w:rFonts w:ascii="Bookman Old Style" w:hAnsi="Bookman Old Style"/>
          <w:sz w:val="26"/>
          <w:szCs w:val="26"/>
        </w:rPr>
        <w:t>Guest Houses</w:t>
      </w:r>
      <w:r w:rsidR="00237085">
        <w:rPr>
          <w:rFonts w:ascii="Bookman Old Style" w:hAnsi="Bookman Old Style"/>
          <w:sz w:val="26"/>
          <w:szCs w:val="26"/>
        </w:rPr>
        <w:t xml:space="preserve">, and residences for many of </w:t>
      </w:r>
      <w:r w:rsidR="002B5E4E">
        <w:rPr>
          <w:rFonts w:ascii="Bookman Old Style" w:hAnsi="Bookman Old Style"/>
          <w:sz w:val="26"/>
          <w:szCs w:val="26"/>
        </w:rPr>
        <w:t xml:space="preserve">our staff, etc. are just “things” and not central to the Kingdom focus of the work. Yet, </w:t>
      </w:r>
      <w:r w:rsidR="001A79F2">
        <w:rPr>
          <w:rFonts w:ascii="Bookman Old Style" w:hAnsi="Bookman Old Style"/>
          <w:sz w:val="26"/>
          <w:szCs w:val="26"/>
        </w:rPr>
        <w:t>without them, it would be a real challenge to effectively</w:t>
      </w:r>
      <w:r w:rsidR="008B2F4F">
        <w:rPr>
          <w:rFonts w:ascii="Bookman Old Style" w:hAnsi="Bookman Old Style"/>
          <w:sz w:val="26"/>
          <w:szCs w:val="26"/>
        </w:rPr>
        <w:t xml:space="preserve"> enable all the efforts expended to bless and grow the church as well as the many humanitarian efforts the work in Ethiopia is and has been committed to</w:t>
      </w:r>
      <w:r w:rsidR="006B2A3F">
        <w:rPr>
          <w:rFonts w:ascii="Bookman Old Style" w:hAnsi="Bookman Old Style"/>
          <w:sz w:val="26"/>
          <w:szCs w:val="26"/>
        </w:rPr>
        <w:t>.</w:t>
      </w:r>
      <w:r w:rsidR="009A3EEB">
        <w:rPr>
          <w:rFonts w:ascii="Bookman Old Style" w:hAnsi="Bookman Old Style"/>
          <w:sz w:val="26"/>
          <w:szCs w:val="26"/>
        </w:rPr>
        <w:t xml:space="preserve"> </w:t>
      </w:r>
    </w:p>
    <w:p w14:paraId="3D96A424" w14:textId="5CF351C2" w:rsidR="00033DDE" w:rsidRDefault="00033DDE" w:rsidP="00F17353">
      <w:pPr>
        <w:jc w:val="both"/>
        <w:rPr>
          <w:rFonts w:ascii="Bookman Old Style" w:hAnsi="Bookman Old Style"/>
          <w:sz w:val="26"/>
          <w:szCs w:val="26"/>
        </w:rPr>
      </w:pPr>
      <w:r>
        <w:rPr>
          <w:rFonts w:ascii="Bookman Old Style" w:hAnsi="Bookman Old Style"/>
          <w:sz w:val="26"/>
          <w:szCs w:val="26"/>
        </w:rPr>
        <w:t xml:space="preserve">I mentioned </w:t>
      </w:r>
      <w:r w:rsidR="008F5CEE">
        <w:rPr>
          <w:rFonts w:ascii="Bookman Old Style" w:hAnsi="Bookman Old Style"/>
          <w:sz w:val="26"/>
          <w:szCs w:val="26"/>
        </w:rPr>
        <w:t xml:space="preserve">the leadership of the work seeing this growing challenge over the past 3-5 years. As a part of that </w:t>
      </w:r>
      <w:r w:rsidR="00402EFE">
        <w:rPr>
          <w:rFonts w:ascii="Bookman Old Style" w:hAnsi="Bookman Old Style"/>
          <w:sz w:val="26"/>
          <w:szCs w:val="26"/>
        </w:rPr>
        <w:t>and due to the city’s pressure, architectural plans and pursuit of funding sources for a multi-purpose bu</w:t>
      </w:r>
      <w:r w:rsidR="00573C58">
        <w:rPr>
          <w:rFonts w:ascii="Bookman Old Style" w:hAnsi="Bookman Old Style"/>
          <w:sz w:val="26"/>
          <w:szCs w:val="26"/>
        </w:rPr>
        <w:t>i</w:t>
      </w:r>
      <w:r w:rsidR="00402EFE">
        <w:rPr>
          <w:rFonts w:ascii="Bookman Old Style" w:hAnsi="Bookman Old Style"/>
          <w:sz w:val="26"/>
          <w:szCs w:val="26"/>
        </w:rPr>
        <w:t>lding wer</w:t>
      </w:r>
      <w:r w:rsidR="00573C58">
        <w:rPr>
          <w:rFonts w:ascii="Bookman Old Style" w:hAnsi="Bookman Old Style"/>
          <w:sz w:val="26"/>
          <w:szCs w:val="26"/>
        </w:rPr>
        <w:t xml:space="preserve">e drawn up. The intent is to </w:t>
      </w:r>
      <w:r w:rsidR="007715A9">
        <w:rPr>
          <w:rFonts w:ascii="Bookman Old Style" w:hAnsi="Bookman Old Style"/>
          <w:sz w:val="26"/>
          <w:szCs w:val="26"/>
        </w:rPr>
        <w:t xml:space="preserve">enable an “in-country” funding source to supplement the decreasing donations received here in the US. We were very blessed to have some generous giving by </w:t>
      </w:r>
      <w:r w:rsidR="00BB326A">
        <w:rPr>
          <w:rFonts w:ascii="Bookman Old Style" w:hAnsi="Bookman Old Style"/>
          <w:sz w:val="26"/>
          <w:szCs w:val="26"/>
        </w:rPr>
        <w:t>several individuals</w:t>
      </w:r>
      <w:r w:rsidR="00F326D1">
        <w:rPr>
          <w:rFonts w:ascii="Bookman Old Style" w:hAnsi="Bookman Old Style"/>
          <w:sz w:val="26"/>
          <w:szCs w:val="26"/>
        </w:rPr>
        <w:t xml:space="preserve">. Following </w:t>
      </w:r>
      <w:r w:rsidR="00E96AF3">
        <w:rPr>
          <w:rFonts w:ascii="Bookman Old Style" w:hAnsi="Bookman Old Style"/>
          <w:sz w:val="26"/>
          <w:szCs w:val="26"/>
        </w:rPr>
        <w:t xml:space="preserve">this </w:t>
      </w:r>
      <w:r w:rsidR="00A73E92">
        <w:rPr>
          <w:rFonts w:ascii="Bookman Old Style" w:hAnsi="Bookman Old Style"/>
          <w:sz w:val="26"/>
          <w:szCs w:val="26"/>
        </w:rPr>
        <w:t>Newsletter but</w:t>
      </w:r>
      <w:r w:rsidR="00E96AF3">
        <w:rPr>
          <w:rFonts w:ascii="Bookman Old Style" w:hAnsi="Bookman Old Style"/>
          <w:sz w:val="26"/>
          <w:szCs w:val="26"/>
        </w:rPr>
        <w:t xml:space="preserve"> pasted below into this single document is a letter from Chuck Combs who has been helping to raise</w:t>
      </w:r>
      <w:r w:rsidR="00A73E92">
        <w:rPr>
          <w:rFonts w:ascii="Bookman Old Style" w:hAnsi="Bookman Old Style"/>
          <w:sz w:val="26"/>
          <w:szCs w:val="26"/>
        </w:rPr>
        <w:t xml:space="preserve"> the needed funds for this multi-purpose building.</w:t>
      </w:r>
    </w:p>
    <w:p w14:paraId="3FE1EE01" w14:textId="2FCD34EC" w:rsidR="00A73E92" w:rsidRDefault="00A73E92" w:rsidP="00F17353">
      <w:pPr>
        <w:jc w:val="both"/>
        <w:rPr>
          <w:rFonts w:ascii="Bookman Old Style" w:hAnsi="Bookman Old Style"/>
          <w:sz w:val="26"/>
          <w:szCs w:val="26"/>
        </w:rPr>
      </w:pPr>
      <w:r>
        <w:rPr>
          <w:rFonts w:ascii="Bookman Old Style" w:hAnsi="Bookman Old Style"/>
          <w:sz w:val="26"/>
          <w:szCs w:val="26"/>
        </w:rPr>
        <w:t xml:space="preserve">Additionally, </w:t>
      </w:r>
      <w:r w:rsidR="00277D96">
        <w:rPr>
          <w:rFonts w:ascii="Bookman Old Style" w:hAnsi="Bookman Old Style"/>
          <w:sz w:val="26"/>
          <w:szCs w:val="26"/>
        </w:rPr>
        <w:t xml:space="preserve">a separate NGO was setup in Arkansas as a “secular” NGO to allow </w:t>
      </w:r>
      <w:r w:rsidR="006969E0">
        <w:rPr>
          <w:rFonts w:ascii="Bookman Old Style" w:hAnsi="Bookman Old Style"/>
          <w:sz w:val="26"/>
          <w:szCs w:val="26"/>
        </w:rPr>
        <w:t>donations from entities that are constrained in their giving to religious orga</w:t>
      </w:r>
      <w:r w:rsidR="0060063A">
        <w:rPr>
          <w:rFonts w:ascii="Bookman Old Style" w:hAnsi="Bookman Old Style"/>
          <w:sz w:val="26"/>
          <w:szCs w:val="26"/>
        </w:rPr>
        <w:t xml:space="preserve">nizations though they would be able to give to an NGO seen as a “secular” NGO for its humanitarian work. The </w:t>
      </w:r>
      <w:r w:rsidR="00B03195">
        <w:rPr>
          <w:rFonts w:ascii="Bookman Old Style" w:hAnsi="Bookman Old Style"/>
          <w:sz w:val="26"/>
          <w:szCs w:val="26"/>
        </w:rPr>
        <w:t xml:space="preserve">funding needs of the </w:t>
      </w:r>
      <w:r w:rsidR="0060063A">
        <w:rPr>
          <w:rFonts w:ascii="Bookman Old Style" w:hAnsi="Bookman Old Style"/>
          <w:sz w:val="26"/>
          <w:szCs w:val="26"/>
        </w:rPr>
        <w:t>Deaf Schools, the Water Well Drilling Project (over 700 wells since the early 2000’s</w:t>
      </w:r>
      <w:r w:rsidR="00501FC3">
        <w:rPr>
          <w:rFonts w:ascii="Bookman Old Style" w:hAnsi="Bookman Old Style"/>
          <w:sz w:val="26"/>
          <w:szCs w:val="26"/>
        </w:rPr>
        <w:t xml:space="preserve">), and the Medical Clinic on the Campus of the </w:t>
      </w:r>
      <w:proofErr w:type="spellStart"/>
      <w:r w:rsidR="00501FC3">
        <w:rPr>
          <w:rFonts w:ascii="Bookman Old Style" w:hAnsi="Bookman Old Style"/>
          <w:sz w:val="26"/>
          <w:szCs w:val="26"/>
        </w:rPr>
        <w:t>Mekanisa</w:t>
      </w:r>
      <w:proofErr w:type="spellEnd"/>
      <w:r w:rsidR="00501FC3">
        <w:rPr>
          <w:rFonts w:ascii="Bookman Old Style" w:hAnsi="Bookman Old Style"/>
          <w:sz w:val="26"/>
          <w:szCs w:val="26"/>
        </w:rPr>
        <w:t xml:space="preserve"> Deaf School </w:t>
      </w:r>
      <w:r w:rsidR="00B03195">
        <w:rPr>
          <w:rFonts w:ascii="Bookman Old Style" w:hAnsi="Bookman Old Style"/>
          <w:sz w:val="26"/>
          <w:szCs w:val="26"/>
        </w:rPr>
        <w:t xml:space="preserve">are </w:t>
      </w:r>
      <w:r w:rsidR="008011FA">
        <w:rPr>
          <w:rFonts w:ascii="Bookman Old Style" w:hAnsi="Bookman Old Style"/>
          <w:sz w:val="26"/>
          <w:szCs w:val="26"/>
        </w:rPr>
        <w:t xml:space="preserve">rolled into this new entity. You may visit the website of </w:t>
      </w:r>
      <w:hyperlink r:id="rId5" w:history="1">
        <w:r w:rsidR="00717999" w:rsidRPr="000F4343">
          <w:rPr>
            <w:rStyle w:val="Hyperlink"/>
            <w:rFonts w:ascii="Bookman Old Style" w:hAnsi="Bookman Old Style"/>
            <w:sz w:val="26"/>
            <w:szCs w:val="26"/>
          </w:rPr>
          <w:t>https://www.eastafricare.org/</w:t>
        </w:r>
      </w:hyperlink>
      <w:r w:rsidR="00717999">
        <w:rPr>
          <w:rFonts w:ascii="Bookman Old Style" w:hAnsi="Bookman Old Style"/>
          <w:sz w:val="26"/>
          <w:szCs w:val="26"/>
        </w:rPr>
        <w:t xml:space="preserve"> .</w:t>
      </w:r>
    </w:p>
    <w:p w14:paraId="7472C92E" w14:textId="7DECD7E6" w:rsidR="00717999" w:rsidRDefault="00717999" w:rsidP="00F17353">
      <w:pPr>
        <w:jc w:val="both"/>
        <w:rPr>
          <w:rFonts w:ascii="Bookman Old Style" w:hAnsi="Bookman Old Style"/>
          <w:sz w:val="26"/>
          <w:szCs w:val="26"/>
        </w:rPr>
      </w:pPr>
      <w:r>
        <w:rPr>
          <w:rFonts w:ascii="Bookman Old Style" w:hAnsi="Bookman Old Style"/>
          <w:sz w:val="26"/>
          <w:szCs w:val="26"/>
        </w:rPr>
        <w:t>Now that I’ve “muddied the waters” with all these differing entities, let me try to clarify</w:t>
      </w:r>
      <w:r w:rsidR="005974F7">
        <w:rPr>
          <w:rFonts w:ascii="Bookman Old Style" w:hAnsi="Bookman Old Style"/>
          <w:sz w:val="26"/>
          <w:szCs w:val="26"/>
        </w:rPr>
        <w:t xml:space="preserve"> and identify the entities, their needs, and how you may give to each of them.</w:t>
      </w:r>
    </w:p>
    <w:p w14:paraId="5B4112EC" w14:textId="4C6E5B2C" w:rsidR="00BC0CE2" w:rsidRDefault="00BC0CE2" w:rsidP="00F17353">
      <w:pPr>
        <w:jc w:val="both"/>
        <w:rPr>
          <w:rFonts w:ascii="Bookman Old Style" w:hAnsi="Bookman Old Style"/>
          <w:sz w:val="26"/>
          <w:szCs w:val="26"/>
        </w:rPr>
      </w:pPr>
      <w:r>
        <w:rPr>
          <w:rFonts w:ascii="Bookman Old Style" w:hAnsi="Bookman Old Style"/>
          <w:sz w:val="26"/>
          <w:szCs w:val="26"/>
        </w:rPr>
        <w:t xml:space="preserve">For the overall efforts </w:t>
      </w:r>
      <w:r w:rsidR="00770E12">
        <w:rPr>
          <w:rFonts w:ascii="Bookman Old Style" w:hAnsi="Bookman Old Style"/>
          <w:sz w:val="26"/>
          <w:szCs w:val="26"/>
        </w:rPr>
        <w:t>for the church and evangelism in Ethiopia, send funds to:</w:t>
      </w:r>
    </w:p>
    <w:p w14:paraId="3358A187" w14:textId="3FE96D5A" w:rsidR="00770E12" w:rsidRDefault="00770E12" w:rsidP="00F17353">
      <w:pPr>
        <w:jc w:val="both"/>
        <w:rPr>
          <w:rFonts w:ascii="Bookman Old Style" w:hAnsi="Bookman Old Style"/>
          <w:sz w:val="26"/>
          <w:szCs w:val="26"/>
        </w:rPr>
      </w:pPr>
      <w:r>
        <w:rPr>
          <w:rFonts w:ascii="Bookman Old Style" w:hAnsi="Bookman Old Style"/>
          <w:sz w:val="26"/>
          <w:szCs w:val="26"/>
        </w:rPr>
        <w:t>Woodward Park Church of Christ</w:t>
      </w:r>
    </w:p>
    <w:p w14:paraId="5AA558BC" w14:textId="5148ACE5" w:rsidR="008826AF" w:rsidRDefault="008826AF" w:rsidP="00F17353">
      <w:pPr>
        <w:jc w:val="both"/>
        <w:rPr>
          <w:rFonts w:ascii="Bookman Old Style" w:hAnsi="Bookman Old Style"/>
          <w:sz w:val="26"/>
          <w:szCs w:val="26"/>
        </w:rPr>
      </w:pPr>
      <w:r>
        <w:rPr>
          <w:rFonts w:ascii="Bookman Old Style" w:hAnsi="Bookman Old Style"/>
          <w:sz w:val="26"/>
          <w:szCs w:val="26"/>
        </w:rPr>
        <w:t>6345 N. Poplar</w:t>
      </w:r>
    </w:p>
    <w:p w14:paraId="47503E94" w14:textId="0565835A" w:rsidR="008826AF" w:rsidRDefault="008826AF" w:rsidP="00F17353">
      <w:pPr>
        <w:jc w:val="both"/>
        <w:rPr>
          <w:rFonts w:ascii="Bookman Old Style" w:hAnsi="Bookman Old Style"/>
          <w:sz w:val="26"/>
          <w:szCs w:val="26"/>
        </w:rPr>
      </w:pPr>
      <w:r>
        <w:rPr>
          <w:rFonts w:ascii="Bookman Old Style" w:hAnsi="Bookman Old Style"/>
          <w:sz w:val="26"/>
          <w:szCs w:val="26"/>
        </w:rPr>
        <w:t>Fresno, CA 93704</w:t>
      </w:r>
    </w:p>
    <w:p w14:paraId="40220BAD" w14:textId="06646E0B" w:rsidR="008826AF" w:rsidRDefault="008826AF" w:rsidP="00F17353">
      <w:pPr>
        <w:jc w:val="both"/>
        <w:rPr>
          <w:rFonts w:ascii="Bookman Old Style" w:hAnsi="Bookman Old Style"/>
          <w:sz w:val="26"/>
          <w:szCs w:val="26"/>
        </w:rPr>
      </w:pPr>
      <w:r>
        <w:rPr>
          <w:rFonts w:ascii="Bookman Old Style" w:hAnsi="Bookman Old Style"/>
          <w:sz w:val="26"/>
          <w:szCs w:val="26"/>
        </w:rPr>
        <w:lastRenderedPageBreak/>
        <w:t>For the AABTI, place a sticky note on your check</w:t>
      </w:r>
      <w:r w:rsidR="005067A5">
        <w:rPr>
          <w:rFonts w:ascii="Bookman Old Style" w:hAnsi="Bookman Old Style"/>
          <w:sz w:val="26"/>
          <w:szCs w:val="26"/>
        </w:rPr>
        <w:t xml:space="preserve"> indicating it is for AABTI Support.</w:t>
      </w:r>
    </w:p>
    <w:p w14:paraId="11F39C9A" w14:textId="12DC44F4" w:rsidR="001B5EE7" w:rsidRDefault="001B5EE7" w:rsidP="00F17353">
      <w:pPr>
        <w:jc w:val="both"/>
        <w:rPr>
          <w:rFonts w:ascii="Bookman Old Style" w:hAnsi="Bookman Old Style"/>
          <w:sz w:val="26"/>
          <w:szCs w:val="26"/>
        </w:rPr>
      </w:pPr>
      <w:r>
        <w:rPr>
          <w:rFonts w:ascii="Bookman Old Style" w:hAnsi="Bookman Old Style"/>
          <w:sz w:val="26"/>
          <w:szCs w:val="26"/>
        </w:rPr>
        <w:t xml:space="preserve">(Note: funds sent to the above address will be deposited into accounts of the Woodward Park Church of Christ </w:t>
      </w:r>
      <w:r w:rsidR="00356673">
        <w:rPr>
          <w:rFonts w:ascii="Bookman Old Style" w:hAnsi="Bookman Old Style"/>
          <w:sz w:val="26"/>
          <w:szCs w:val="26"/>
        </w:rPr>
        <w:t>and made available to the work in Ethiopia)</w:t>
      </w:r>
    </w:p>
    <w:p w14:paraId="709B9FC5" w14:textId="2103353E" w:rsidR="005B0A41" w:rsidRDefault="005B0A41" w:rsidP="00F17353">
      <w:pPr>
        <w:pBdr>
          <w:bottom w:val="single" w:sz="12" w:space="1" w:color="auto"/>
        </w:pBdr>
        <w:jc w:val="both"/>
        <w:rPr>
          <w:rFonts w:ascii="Bookman Old Style" w:hAnsi="Bookman Old Style"/>
          <w:sz w:val="26"/>
          <w:szCs w:val="26"/>
        </w:rPr>
      </w:pPr>
      <w:r>
        <w:rPr>
          <w:rFonts w:ascii="Bookman Old Style" w:hAnsi="Bookman Old Style"/>
          <w:sz w:val="26"/>
          <w:szCs w:val="26"/>
        </w:rPr>
        <w:t xml:space="preserve">For </w:t>
      </w:r>
      <w:proofErr w:type="spellStart"/>
      <w:r>
        <w:rPr>
          <w:rFonts w:ascii="Bookman Old Style" w:hAnsi="Bookman Old Style"/>
          <w:sz w:val="26"/>
          <w:szCs w:val="26"/>
        </w:rPr>
        <w:t>EastAfriCare</w:t>
      </w:r>
      <w:proofErr w:type="spellEnd"/>
      <w:r>
        <w:rPr>
          <w:rFonts w:ascii="Bookman Old Style" w:hAnsi="Bookman Old Style"/>
          <w:sz w:val="26"/>
          <w:szCs w:val="26"/>
        </w:rPr>
        <w:t xml:space="preserve">, </w:t>
      </w:r>
      <w:r w:rsidR="00636A56">
        <w:rPr>
          <w:rFonts w:ascii="Bookman Old Style" w:hAnsi="Bookman Old Style"/>
          <w:sz w:val="26"/>
          <w:szCs w:val="26"/>
        </w:rPr>
        <w:t>it will be discussed by Chuck Combs</w:t>
      </w:r>
      <w:r w:rsidR="00896B1E">
        <w:rPr>
          <w:rFonts w:ascii="Bookman Old Style" w:hAnsi="Bookman Old Style"/>
          <w:sz w:val="26"/>
          <w:szCs w:val="26"/>
        </w:rPr>
        <w:t>,</w:t>
      </w:r>
      <w:r w:rsidR="00636A56">
        <w:rPr>
          <w:rFonts w:ascii="Bookman Old Style" w:hAnsi="Bookman Old Style"/>
          <w:sz w:val="26"/>
          <w:szCs w:val="26"/>
        </w:rPr>
        <w:t xml:space="preserve"> and the address and other details will be posted in his letter. Please take the time to review the </w:t>
      </w:r>
      <w:hyperlink r:id="rId6" w:history="1">
        <w:r w:rsidR="00CC5D78" w:rsidRPr="000F4343">
          <w:rPr>
            <w:rStyle w:val="Hyperlink"/>
            <w:rFonts w:ascii="Bookman Old Style" w:hAnsi="Bookman Old Style"/>
            <w:sz w:val="26"/>
            <w:szCs w:val="26"/>
          </w:rPr>
          <w:t>www.eastafri</w:t>
        </w:r>
        <w:r w:rsidR="00B101F6">
          <w:rPr>
            <w:rStyle w:val="Hyperlink"/>
            <w:rFonts w:ascii="Bookman Old Style" w:hAnsi="Bookman Old Style"/>
            <w:sz w:val="26"/>
            <w:szCs w:val="26"/>
          </w:rPr>
          <w:t>c</w:t>
        </w:r>
        <w:r w:rsidR="00CC5D78" w:rsidRPr="000F4343">
          <w:rPr>
            <w:rStyle w:val="Hyperlink"/>
            <w:rFonts w:ascii="Bookman Old Style" w:hAnsi="Bookman Old Style"/>
            <w:sz w:val="26"/>
            <w:szCs w:val="26"/>
          </w:rPr>
          <w:t>are.org</w:t>
        </w:r>
      </w:hyperlink>
      <w:r w:rsidR="00CC5D78">
        <w:rPr>
          <w:rFonts w:ascii="Bookman Old Style" w:hAnsi="Bookman Old Style"/>
          <w:sz w:val="26"/>
          <w:szCs w:val="26"/>
        </w:rPr>
        <w:t xml:space="preserve"> </w:t>
      </w:r>
      <w:r w:rsidR="00B101F6">
        <w:rPr>
          <w:rFonts w:ascii="Bookman Old Style" w:hAnsi="Bookman Old Style"/>
          <w:sz w:val="26"/>
          <w:szCs w:val="26"/>
        </w:rPr>
        <w:t>website no matter what your interest.</w:t>
      </w:r>
    </w:p>
    <w:p w14:paraId="414DBAF6" w14:textId="77777777" w:rsidR="00B76283" w:rsidRPr="00D862F2" w:rsidRDefault="00B76283" w:rsidP="00B76283">
      <w:r w:rsidRPr="00D862F2">
        <w:rPr>
          <w:b/>
          <w:bCs/>
        </w:rPr>
        <w:t>Subject:</w:t>
      </w:r>
      <w:r w:rsidRPr="00D862F2">
        <w:t xml:space="preserve"> Your Gift Today Will Be </w:t>
      </w:r>
      <w:r w:rsidRPr="00D862F2">
        <w:rPr>
          <w:i/>
          <w:iCs/>
        </w:rPr>
        <w:t>Doubled</w:t>
      </w:r>
      <w:r w:rsidRPr="00D862F2">
        <w:t xml:space="preserve"> — And Secure the Future of Our Work in Ethiopia</w:t>
      </w:r>
    </w:p>
    <w:p w14:paraId="5E0A4E26" w14:textId="77777777" w:rsidR="00B76283" w:rsidRPr="00D862F2" w:rsidRDefault="00B76283" w:rsidP="00B76283">
      <w:r w:rsidRPr="00D862F2">
        <w:t xml:space="preserve">Dear Friend of </w:t>
      </w:r>
      <w:r w:rsidRPr="00833FC6">
        <w:t>Ethiopia Gospel Outreach,</w:t>
      </w:r>
    </w:p>
    <w:p w14:paraId="4C64FF64" w14:textId="77777777" w:rsidR="00B76283" w:rsidRPr="00B14B4F" w:rsidRDefault="00B76283" w:rsidP="00B76283">
      <w:r w:rsidRPr="00D862F2">
        <w:t xml:space="preserve">For more than six decades, </w:t>
      </w:r>
      <w:r>
        <w:t>Ethiopia Gospel Outreach</w:t>
      </w:r>
      <w:r w:rsidRPr="00D862F2">
        <w:t xml:space="preserve"> has been dedicated to uplifting disabled and destitute children, expanding access to clean water, supporting education</w:t>
      </w:r>
      <w:r w:rsidRPr="00B14B4F">
        <w:t xml:space="preserve"> for the hearing impaired</w:t>
      </w:r>
      <w:r w:rsidRPr="00D862F2">
        <w:t>, and providing essential health services across Ethiopia</w:t>
      </w:r>
      <w:r w:rsidRPr="00B14B4F">
        <w:t>…all in the name of our Savior, Jesus Christ.</w:t>
      </w:r>
      <w:r w:rsidRPr="00D862F2">
        <w:t xml:space="preserve"> </w:t>
      </w:r>
    </w:p>
    <w:p w14:paraId="59A67545" w14:textId="77777777" w:rsidR="00B76283" w:rsidRPr="00D862F2" w:rsidRDefault="00B76283" w:rsidP="00B76283">
      <w:r w:rsidRPr="00D862F2">
        <w:t>Today, we stand at a pivotal moment — one that will determine the future of our mission for generations to come.</w:t>
      </w:r>
    </w:p>
    <w:p w14:paraId="61EDBF04" w14:textId="77777777" w:rsidR="00B76283" w:rsidRPr="00D862F2" w:rsidRDefault="00B76283" w:rsidP="00B76283">
      <w:r w:rsidRPr="00D862F2">
        <w:t xml:space="preserve">I’m writing to invite you </w:t>
      </w:r>
      <w:r w:rsidRPr="00B14B4F">
        <w:t>to</w:t>
      </w:r>
      <w:r w:rsidRPr="00D862F2">
        <w:t xml:space="preserve"> an extraordinary opportunity.</w:t>
      </w:r>
    </w:p>
    <w:p w14:paraId="78C5EC51" w14:textId="77777777" w:rsidR="00B76283" w:rsidRDefault="00B76283" w:rsidP="00B76283">
      <w:pPr>
        <w:rPr>
          <w:b/>
          <w:bCs/>
        </w:rPr>
      </w:pPr>
      <w:r w:rsidRPr="00D862F2">
        <w:rPr>
          <w:b/>
          <w:bCs/>
        </w:rPr>
        <w:t xml:space="preserve">Your donation today will be </w:t>
      </w:r>
      <w:r w:rsidRPr="00D862F2">
        <w:rPr>
          <w:b/>
          <w:bCs/>
          <w:i/>
          <w:iCs/>
        </w:rPr>
        <w:t>matched dollar-for-dollar</w:t>
      </w:r>
      <w:r w:rsidRPr="00D862F2">
        <w:rPr>
          <w:b/>
          <w:bCs/>
        </w:rPr>
        <w:t xml:space="preserve"> by a generous donor.</w:t>
      </w:r>
      <w:r>
        <w:rPr>
          <w:b/>
          <w:bCs/>
        </w:rPr>
        <w:t xml:space="preserve"> The commitment they made is to match every dollar up to two million. If we achieve 100% of this opportunity four million dollars will go straight to this critical project. </w:t>
      </w:r>
    </w:p>
    <w:p w14:paraId="5C07E6E5" w14:textId="77777777" w:rsidR="00B76283" w:rsidRPr="00776572" w:rsidRDefault="00B76283" w:rsidP="00B76283">
      <w:pPr>
        <w:jc w:val="center"/>
        <w:rPr>
          <w:b/>
          <w:bCs/>
          <w:i/>
          <w:iCs/>
          <w:color w:val="0070C0"/>
          <w:u w:val="single"/>
        </w:rPr>
      </w:pPr>
      <w:r w:rsidRPr="00776572">
        <w:rPr>
          <w:b/>
          <w:bCs/>
          <w:i/>
          <w:iCs/>
          <w:color w:val="0070C0"/>
          <w:u w:val="single"/>
        </w:rPr>
        <w:t>The deadline we face is March 31, 2026</w:t>
      </w:r>
    </w:p>
    <w:p w14:paraId="3631C89E" w14:textId="77777777" w:rsidR="00B76283" w:rsidRPr="00D862F2" w:rsidRDefault="00B76283" w:rsidP="00B76283">
      <w:r w:rsidRPr="00D862F2">
        <w:t xml:space="preserve">This means your gift will have </w:t>
      </w:r>
      <w:r w:rsidRPr="00D862F2">
        <w:rPr>
          <w:i/>
          <w:iCs/>
        </w:rPr>
        <w:t>double the impact</w:t>
      </w:r>
      <w:r w:rsidRPr="00D862F2">
        <w:t xml:space="preserve"> in advancing the most important project in our organization’s history: the construction of a self-sustaining, mixed-use building in Addis Ababa.</w:t>
      </w:r>
    </w:p>
    <w:p w14:paraId="2EEA1EAE" w14:textId="77777777" w:rsidR="00B76283" w:rsidRPr="00D862F2" w:rsidRDefault="00B76283" w:rsidP="00B76283">
      <w:r w:rsidRPr="00D862F2">
        <w:t xml:space="preserve">This 21-story development is more than a building — it is the foundation of long-term sustainability for every program we operate. When completed, it will generate reliable annual revenue to cover </w:t>
      </w:r>
      <w:r w:rsidRPr="00D862F2">
        <w:rPr>
          <w:b/>
          <w:bCs/>
        </w:rPr>
        <w:t>over 90% of our development work</w:t>
      </w:r>
      <w:r w:rsidRPr="00D862F2">
        <w:t xml:space="preserve"> across Ethiopia. This includes:</w:t>
      </w:r>
    </w:p>
    <w:p w14:paraId="66A7C569" w14:textId="77777777" w:rsidR="00B76283" w:rsidRPr="00D862F2" w:rsidRDefault="00B76283" w:rsidP="00B76283">
      <w:pPr>
        <w:numPr>
          <w:ilvl w:val="0"/>
          <w:numId w:val="1"/>
        </w:numPr>
      </w:pPr>
      <w:r w:rsidRPr="00D862F2">
        <w:t>Education and support for hearing-impaired and vulnerable children</w:t>
      </w:r>
    </w:p>
    <w:p w14:paraId="4D4D42EE" w14:textId="77777777" w:rsidR="00B76283" w:rsidRPr="00D862F2" w:rsidRDefault="00B76283" w:rsidP="00B76283">
      <w:pPr>
        <w:numPr>
          <w:ilvl w:val="0"/>
          <w:numId w:val="1"/>
        </w:numPr>
      </w:pPr>
      <w:r w:rsidRPr="00D862F2">
        <w:t>Water development initiatives</w:t>
      </w:r>
    </w:p>
    <w:p w14:paraId="280D92FB" w14:textId="77777777" w:rsidR="00B76283" w:rsidRPr="00D862F2" w:rsidRDefault="00B76283" w:rsidP="00B76283">
      <w:pPr>
        <w:numPr>
          <w:ilvl w:val="0"/>
          <w:numId w:val="1"/>
        </w:numPr>
      </w:pPr>
      <w:r>
        <w:t xml:space="preserve">The Reta Clark Medium Clinic for health initiatives. </w:t>
      </w:r>
    </w:p>
    <w:p w14:paraId="2BCC7DF4" w14:textId="77777777" w:rsidR="00B76283" w:rsidRPr="00D862F2" w:rsidRDefault="00B76283" w:rsidP="00B76283">
      <w:pPr>
        <w:numPr>
          <w:ilvl w:val="0"/>
          <w:numId w:val="1"/>
        </w:numPr>
      </w:pPr>
      <w:r w:rsidRPr="00D862F2">
        <w:t>Employment and entrepreneurship for disadvantaged communities</w:t>
      </w:r>
    </w:p>
    <w:p w14:paraId="5F08BA27" w14:textId="77777777" w:rsidR="00B76283" w:rsidRPr="00D862F2" w:rsidRDefault="00B76283" w:rsidP="00B76283">
      <w:pPr>
        <w:rPr>
          <w:b/>
          <w:bCs/>
        </w:rPr>
      </w:pPr>
      <w:r w:rsidRPr="00D862F2">
        <w:rPr>
          <w:b/>
          <w:bCs/>
        </w:rPr>
        <w:t>What your support makes possible</w:t>
      </w:r>
    </w:p>
    <w:p w14:paraId="6CDA5311" w14:textId="77777777" w:rsidR="00B76283" w:rsidRPr="00D862F2" w:rsidRDefault="00B76283" w:rsidP="00B76283">
      <w:r w:rsidRPr="00D862F2">
        <w:lastRenderedPageBreak/>
        <w:t>Because of the generous matching donor, every contribution you give right now:</w:t>
      </w:r>
    </w:p>
    <w:p w14:paraId="0EB19868" w14:textId="77777777" w:rsidR="00B76283" w:rsidRPr="00D862F2" w:rsidRDefault="00B76283" w:rsidP="00B76283">
      <w:pPr>
        <w:numPr>
          <w:ilvl w:val="0"/>
          <w:numId w:val="2"/>
        </w:numPr>
      </w:pPr>
      <w:r w:rsidRPr="00D862F2">
        <w:rPr>
          <w:b/>
          <w:bCs/>
        </w:rPr>
        <w:t>Ensures the continuation of our mission work in Ethiopia</w:t>
      </w:r>
      <w:r w:rsidRPr="00D862F2">
        <w:t>—especially during a time of global economic instability.</w:t>
      </w:r>
    </w:p>
    <w:p w14:paraId="4E30908B" w14:textId="77777777" w:rsidR="00B76283" w:rsidRPr="00D862F2" w:rsidRDefault="00B76283" w:rsidP="00B76283">
      <w:pPr>
        <w:numPr>
          <w:ilvl w:val="0"/>
          <w:numId w:val="2"/>
        </w:numPr>
      </w:pPr>
      <w:r w:rsidRPr="00D862F2">
        <w:rPr>
          <w:b/>
          <w:bCs/>
        </w:rPr>
        <w:t>Accelerates the completion of this project</w:t>
      </w:r>
      <w:r w:rsidRPr="00D862F2">
        <w:t>, allowing us to take advantage of uniquely favorable conditions in Ethiopia’s construction market.</w:t>
      </w:r>
    </w:p>
    <w:p w14:paraId="3825F844" w14:textId="77777777" w:rsidR="00B76283" w:rsidRPr="00D862F2" w:rsidRDefault="00B76283" w:rsidP="00B76283">
      <w:pPr>
        <w:numPr>
          <w:ilvl w:val="0"/>
          <w:numId w:val="2"/>
        </w:numPr>
      </w:pPr>
      <w:r w:rsidRPr="00D862F2">
        <w:rPr>
          <w:b/>
          <w:bCs/>
        </w:rPr>
        <w:t>Eliminates the need for ongoing fundraising for our current programs</w:t>
      </w:r>
      <w:r w:rsidRPr="00D862F2">
        <w:t>, freeing resources and energy to expand our reach and serve even more people.</w:t>
      </w:r>
    </w:p>
    <w:p w14:paraId="23B22564" w14:textId="77777777" w:rsidR="00B76283" w:rsidRPr="00D862F2" w:rsidRDefault="00B76283" w:rsidP="00B76283">
      <w:r w:rsidRPr="00D862F2">
        <w:t>Much of the project groundwork is already complete: site secured, architectural design finalized, permits obtained, and foundational shoring in place. We are ready to move into full construction — but we cannot take the next steps without your help.</w:t>
      </w:r>
    </w:p>
    <w:p w14:paraId="04513B42" w14:textId="77777777" w:rsidR="00B76283" w:rsidRPr="00D862F2" w:rsidRDefault="00B76283" w:rsidP="00B76283">
      <w:pPr>
        <w:rPr>
          <w:b/>
          <w:bCs/>
        </w:rPr>
      </w:pPr>
      <w:r w:rsidRPr="00D862F2">
        <w:rPr>
          <w:b/>
          <w:bCs/>
        </w:rPr>
        <w:t xml:space="preserve">This is the moment that secures </w:t>
      </w:r>
      <w:r>
        <w:rPr>
          <w:b/>
          <w:bCs/>
        </w:rPr>
        <w:t>the future of the work we have been called to in Ethiopia</w:t>
      </w:r>
      <w:r w:rsidRPr="00D862F2">
        <w:rPr>
          <w:b/>
          <w:bCs/>
        </w:rPr>
        <w:t>.</w:t>
      </w:r>
    </w:p>
    <w:p w14:paraId="3B5B02DB" w14:textId="77777777" w:rsidR="00B76283" w:rsidRPr="00D73023" w:rsidRDefault="00B76283" w:rsidP="00B76283">
      <w:pPr>
        <w:rPr>
          <w:b/>
          <w:bCs/>
          <w:i/>
          <w:iCs/>
        </w:rPr>
      </w:pPr>
      <w:r w:rsidRPr="00D862F2">
        <w:t xml:space="preserve">For more than 60 years, donors like you have made our work possible. Completing this project means that the children, families, and </w:t>
      </w:r>
      <w:r>
        <w:t>churches of</w:t>
      </w:r>
      <w:r w:rsidRPr="00D862F2">
        <w:t xml:space="preserve"> Ethiopia will no longer depend on the uncertainties of year-to-year fundraising — instead, they will benefit from a strong, stable, and permanent resource.</w:t>
      </w:r>
      <w:r>
        <w:t xml:space="preserve"> </w:t>
      </w:r>
      <w:r w:rsidRPr="00776572">
        <w:rPr>
          <w:b/>
          <w:bCs/>
          <w:i/>
          <w:iCs/>
        </w:rPr>
        <w:t>This project will provide operational funds for the ongoing work of approximately one million dollars annually.</w:t>
      </w:r>
    </w:p>
    <w:p w14:paraId="2D896806" w14:textId="77777777" w:rsidR="00B76283" w:rsidRPr="00D862F2" w:rsidRDefault="00B76283" w:rsidP="00B76283">
      <w:pPr>
        <w:rPr>
          <w:b/>
          <w:bCs/>
        </w:rPr>
      </w:pPr>
      <w:r w:rsidRPr="00D862F2">
        <w:rPr>
          <w:b/>
          <w:bCs/>
        </w:rPr>
        <w:t>Will you give today and double your impact?</w:t>
      </w:r>
    </w:p>
    <w:p w14:paraId="0B686734" w14:textId="77777777" w:rsidR="00B76283" w:rsidRDefault="00B76283" w:rsidP="00B76283">
      <w:r w:rsidRPr="00D862F2">
        <w:t xml:space="preserve">Your matched gift will bring us closer to finishing a project that will transform lives </w:t>
      </w:r>
      <w:r>
        <w:t xml:space="preserve">and eternity </w:t>
      </w:r>
      <w:r w:rsidRPr="00D862F2">
        <w:t>not just today, but for decades to come.</w:t>
      </w:r>
    </w:p>
    <w:p w14:paraId="3F4BF222" w14:textId="77777777" w:rsidR="00B76283" w:rsidRPr="00CC60F3" w:rsidRDefault="00B76283" w:rsidP="00B76283">
      <w:r w:rsidRPr="00CC60F3">
        <w:rPr>
          <w:b/>
          <w:bCs/>
        </w:rPr>
        <w:t>This request is not intended to replace your generous donations to Ethiopian Gospel Outreach</w:t>
      </w:r>
      <w:r w:rsidRPr="00CC60F3">
        <w:t>.  Until</w:t>
      </w:r>
      <w:r>
        <w:rPr>
          <w:b/>
          <w:bCs/>
        </w:rPr>
        <w:t xml:space="preserve"> </w:t>
      </w:r>
      <w:r w:rsidRPr="00CC60F3">
        <w:t>this project is finished, we depend on the annual gifts to fund our many works in Ethiopia.</w:t>
      </w:r>
      <w:r>
        <w:t xml:space="preserve">  Our intent is to share an additional opportunity if you choose.  Even if funding this opportunity is not an option, please pray for this effort.  We know and believe that God will bless this work as He has for the past 60 years. </w:t>
      </w:r>
    </w:p>
    <w:p w14:paraId="5F94DDB0" w14:textId="77777777" w:rsidR="00B76283" w:rsidRDefault="00B76283" w:rsidP="00B76283">
      <w:r w:rsidRPr="00D862F2">
        <w:t>To learn more, partner with us, or make your matched contribution, please contact</w:t>
      </w:r>
      <w:r>
        <w:t xml:space="preserve"> Habtu Zemech at </w:t>
      </w:r>
      <w:hyperlink r:id="rId7" w:history="1">
        <w:r w:rsidRPr="008B3E34">
          <w:rPr>
            <w:rStyle w:val="Hyperlink"/>
          </w:rPr>
          <w:t>Habtu@comcast.net</w:t>
        </w:r>
      </w:hyperlink>
      <w:r>
        <w:t xml:space="preserve"> or by phone at 703-862-5603. He has been a vital worker with Ethiopian </w:t>
      </w:r>
      <w:proofErr w:type="spellStart"/>
      <w:r>
        <w:t>Gosptel</w:t>
      </w:r>
      <w:proofErr w:type="spellEnd"/>
      <w:r>
        <w:t xml:space="preserve"> Outreach for over 25 years.  You can donate any amount online at </w:t>
      </w:r>
      <w:hyperlink r:id="rId8" w:history="1">
        <w:r w:rsidRPr="00D30D56">
          <w:rPr>
            <w:rStyle w:val="Hyperlink"/>
          </w:rPr>
          <w:t xml:space="preserve">East </w:t>
        </w:r>
        <w:proofErr w:type="spellStart"/>
        <w:r w:rsidRPr="00D30D56">
          <w:rPr>
            <w:rStyle w:val="Hyperlink"/>
          </w:rPr>
          <w:t>Africare</w:t>
        </w:r>
        <w:proofErr w:type="spellEnd"/>
      </w:hyperlink>
      <w:r>
        <w:t xml:space="preserve"> or by mailing a check to the address below:</w:t>
      </w:r>
    </w:p>
    <w:p w14:paraId="6D0992E2" w14:textId="77777777" w:rsidR="00B76283" w:rsidRDefault="00B76283" w:rsidP="00B76283">
      <w:pPr>
        <w:jc w:val="center"/>
      </w:pPr>
      <w:r>
        <w:t xml:space="preserve">East </w:t>
      </w:r>
      <w:proofErr w:type="spellStart"/>
      <w:r>
        <w:t>Africare</w:t>
      </w:r>
      <w:proofErr w:type="spellEnd"/>
    </w:p>
    <w:p w14:paraId="2354E229" w14:textId="77777777" w:rsidR="00B76283" w:rsidRPr="00D862F2" w:rsidRDefault="00B76283" w:rsidP="00B76283">
      <w:pPr>
        <w:jc w:val="center"/>
      </w:pPr>
      <w:r w:rsidRPr="00D30D56">
        <w:t>P.O. Box 412</w:t>
      </w:r>
      <w:r w:rsidRPr="00D30D56">
        <w:br/>
        <w:t>Fort Smith, AR 72902, U.S.A.</w:t>
      </w:r>
    </w:p>
    <w:p w14:paraId="0A7514B1" w14:textId="77777777" w:rsidR="00B76283" w:rsidRPr="00D862F2" w:rsidRDefault="00B76283" w:rsidP="00B76283">
      <w:r w:rsidRPr="00D862F2">
        <w:lastRenderedPageBreak/>
        <w:t xml:space="preserve">Thank you for your compassion, generosity, and belief in a brighter future for Ethiopia. Together, </w:t>
      </w:r>
      <w:r>
        <w:t xml:space="preserve">with God’s will, </w:t>
      </w:r>
      <w:r w:rsidRPr="00D862F2">
        <w:t>we are building more than a structure — we are building hope, dignity, and lasting opportunity.</w:t>
      </w:r>
      <w:r>
        <w:t xml:space="preserve"> We will be sending more information about the work to you soon. </w:t>
      </w:r>
    </w:p>
    <w:p w14:paraId="48A77CF4" w14:textId="77777777" w:rsidR="00B76283" w:rsidRDefault="00B76283" w:rsidP="00B76283">
      <w:r w:rsidRPr="00D862F2">
        <w:t>Warm regards,</w:t>
      </w:r>
    </w:p>
    <w:p w14:paraId="5C716E63" w14:textId="77777777" w:rsidR="00B76283" w:rsidRDefault="00B76283" w:rsidP="00B76283">
      <w:pPr>
        <w:rPr>
          <w:b/>
          <w:bCs/>
        </w:rPr>
      </w:pPr>
      <w:r>
        <w:rPr>
          <w:b/>
          <w:bCs/>
        </w:rPr>
        <w:t>Ethiopian Gospel Outreach</w:t>
      </w:r>
      <w:r>
        <w:rPr>
          <w:b/>
          <w:bCs/>
        </w:rPr>
        <w:tab/>
      </w:r>
      <w:r>
        <w:rPr>
          <w:b/>
          <w:bCs/>
        </w:rPr>
        <w:tab/>
      </w:r>
      <w:r>
        <w:rPr>
          <w:b/>
          <w:bCs/>
        </w:rPr>
        <w:tab/>
        <w:t xml:space="preserve">                                                            </w:t>
      </w:r>
      <w:proofErr w:type="spellStart"/>
      <w:r>
        <w:rPr>
          <w:b/>
          <w:bCs/>
        </w:rPr>
        <w:t>EastAfriCare</w:t>
      </w:r>
      <w:proofErr w:type="spellEnd"/>
    </w:p>
    <w:p w14:paraId="06A4AC54" w14:textId="77777777" w:rsidR="00B76283" w:rsidRPr="00B14B4F" w:rsidRDefault="00B76283" w:rsidP="00B76283"/>
    <w:p w14:paraId="088E8BA9" w14:textId="77777777" w:rsidR="00B76283" w:rsidRDefault="00B76283" w:rsidP="00F17353">
      <w:pPr>
        <w:jc w:val="both"/>
        <w:rPr>
          <w:rFonts w:ascii="Bookman Old Style" w:hAnsi="Bookman Old Style"/>
          <w:sz w:val="26"/>
          <w:szCs w:val="26"/>
        </w:rPr>
      </w:pPr>
    </w:p>
    <w:p w14:paraId="18C34336" w14:textId="77777777" w:rsidR="00A5546E" w:rsidRPr="0087184D" w:rsidRDefault="00A5546E" w:rsidP="00F17353">
      <w:pPr>
        <w:jc w:val="both"/>
        <w:rPr>
          <w:rFonts w:ascii="Bookman Old Style" w:hAnsi="Bookman Old Style"/>
          <w:sz w:val="26"/>
          <w:szCs w:val="26"/>
        </w:rPr>
      </w:pPr>
    </w:p>
    <w:p w14:paraId="627377B5" w14:textId="77777777" w:rsidR="00E32D8C" w:rsidRDefault="00E32D8C"/>
    <w:sectPr w:rsidR="00E32D8C" w:rsidSect="00F1735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E6BF9"/>
    <w:multiLevelType w:val="multilevel"/>
    <w:tmpl w:val="DBACE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414E97"/>
    <w:multiLevelType w:val="multilevel"/>
    <w:tmpl w:val="63D4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590959">
    <w:abstractNumId w:val="1"/>
  </w:num>
  <w:num w:numId="2" w16cid:durableId="180442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53"/>
    <w:rsid w:val="000234DA"/>
    <w:rsid w:val="00033DDE"/>
    <w:rsid w:val="00060777"/>
    <w:rsid w:val="00092278"/>
    <w:rsid w:val="000D62AC"/>
    <w:rsid w:val="00130601"/>
    <w:rsid w:val="00146CC9"/>
    <w:rsid w:val="00152715"/>
    <w:rsid w:val="00166827"/>
    <w:rsid w:val="00177DFB"/>
    <w:rsid w:val="001A1B25"/>
    <w:rsid w:val="001A79F2"/>
    <w:rsid w:val="001B2038"/>
    <w:rsid w:val="001B5EE7"/>
    <w:rsid w:val="00213B72"/>
    <w:rsid w:val="002149BB"/>
    <w:rsid w:val="00226A9D"/>
    <w:rsid w:val="00237085"/>
    <w:rsid w:val="00277D96"/>
    <w:rsid w:val="002B5E4E"/>
    <w:rsid w:val="002F5253"/>
    <w:rsid w:val="00307967"/>
    <w:rsid w:val="00352516"/>
    <w:rsid w:val="0035346D"/>
    <w:rsid w:val="00356673"/>
    <w:rsid w:val="00402EFE"/>
    <w:rsid w:val="00455724"/>
    <w:rsid w:val="00501FC3"/>
    <w:rsid w:val="005067A5"/>
    <w:rsid w:val="00572E32"/>
    <w:rsid w:val="00573C58"/>
    <w:rsid w:val="005974F7"/>
    <w:rsid w:val="005B0A41"/>
    <w:rsid w:val="005B7A68"/>
    <w:rsid w:val="0060063A"/>
    <w:rsid w:val="00636A56"/>
    <w:rsid w:val="00675393"/>
    <w:rsid w:val="006969E0"/>
    <w:rsid w:val="006B2A3F"/>
    <w:rsid w:val="006E55EC"/>
    <w:rsid w:val="00717999"/>
    <w:rsid w:val="00742E37"/>
    <w:rsid w:val="007576FA"/>
    <w:rsid w:val="00770E12"/>
    <w:rsid w:val="007715A9"/>
    <w:rsid w:val="007B4B75"/>
    <w:rsid w:val="007E3A81"/>
    <w:rsid w:val="007F4127"/>
    <w:rsid w:val="008011FA"/>
    <w:rsid w:val="008826AF"/>
    <w:rsid w:val="00896B1E"/>
    <w:rsid w:val="008A5A84"/>
    <w:rsid w:val="008B2F4F"/>
    <w:rsid w:val="008F0967"/>
    <w:rsid w:val="008F5CEE"/>
    <w:rsid w:val="00925A5E"/>
    <w:rsid w:val="009310C0"/>
    <w:rsid w:val="009A3EEB"/>
    <w:rsid w:val="009F17D8"/>
    <w:rsid w:val="00A22251"/>
    <w:rsid w:val="00A26A2C"/>
    <w:rsid w:val="00A4020D"/>
    <w:rsid w:val="00A5546E"/>
    <w:rsid w:val="00A73E92"/>
    <w:rsid w:val="00B03195"/>
    <w:rsid w:val="00B101F6"/>
    <w:rsid w:val="00B24416"/>
    <w:rsid w:val="00B76283"/>
    <w:rsid w:val="00B90287"/>
    <w:rsid w:val="00BB326A"/>
    <w:rsid w:val="00BC0CE2"/>
    <w:rsid w:val="00C07F23"/>
    <w:rsid w:val="00C25314"/>
    <w:rsid w:val="00C52A5A"/>
    <w:rsid w:val="00C67596"/>
    <w:rsid w:val="00CA0499"/>
    <w:rsid w:val="00CC54D2"/>
    <w:rsid w:val="00CC5D78"/>
    <w:rsid w:val="00DF6F37"/>
    <w:rsid w:val="00E32D8C"/>
    <w:rsid w:val="00E417D5"/>
    <w:rsid w:val="00E437A2"/>
    <w:rsid w:val="00E63B51"/>
    <w:rsid w:val="00E6548D"/>
    <w:rsid w:val="00E96AF3"/>
    <w:rsid w:val="00F17353"/>
    <w:rsid w:val="00F326D1"/>
    <w:rsid w:val="00F542C5"/>
    <w:rsid w:val="00FC1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FF2D09"/>
  <w15:chartTrackingRefBased/>
  <w15:docId w15:val="{58D95892-418C-3344-A13D-E538EE93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353"/>
  </w:style>
  <w:style w:type="paragraph" w:styleId="Heading1">
    <w:name w:val="heading 1"/>
    <w:basedOn w:val="Normal"/>
    <w:next w:val="Normal"/>
    <w:link w:val="Heading1Char"/>
    <w:uiPriority w:val="9"/>
    <w:qFormat/>
    <w:rsid w:val="00F17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3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3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3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3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3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3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3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3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3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3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3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3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353"/>
    <w:rPr>
      <w:rFonts w:eastAsiaTheme="majorEastAsia" w:cstheme="majorBidi"/>
      <w:color w:val="272727" w:themeColor="text1" w:themeTint="D8"/>
    </w:rPr>
  </w:style>
  <w:style w:type="paragraph" w:styleId="Title">
    <w:name w:val="Title"/>
    <w:basedOn w:val="Normal"/>
    <w:next w:val="Normal"/>
    <w:link w:val="TitleChar"/>
    <w:uiPriority w:val="10"/>
    <w:qFormat/>
    <w:rsid w:val="00F17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3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353"/>
    <w:pPr>
      <w:spacing w:before="160"/>
      <w:jc w:val="center"/>
    </w:pPr>
    <w:rPr>
      <w:i/>
      <w:iCs/>
      <w:color w:val="404040" w:themeColor="text1" w:themeTint="BF"/>
    </w:rPr>
  </w:style>
  <w:style w:type="character" w:customStyle="1" w:styleId="QuoteChar">
    <w:name w:val="Quote Char"/>
    <w:basedOn w:val="DefaultParagraphFont"/>
    <w:link w:val="Quote"/>
    <w:uiPriority w:val="29"/>
    <w:rsid w:val="00F17353"/>
    <w:rPr>
      <w:i/>
      <w:iCs/>
      <w:color w:val="404040" w:themeColor="text1" w:themeTint="BF"/>
    </w:rPr>
  </w:style>
  <w:style w:type="paragraph" w:styleId="ListParagraph">
    <w:name w:val="List Paragraph"/>
    <w:basedOn w:val="Normal"/>
    <w:uiPriority w:val="34"/>
    <w:qFormat/>
    <w:rsid w:val="00F17353"/>
    <w:pPr>
      <w:ind w:left="720"/>
      <w:contextualSpacing/>
    </w:pPr>
  </w:style>
  <w:style w:type="character" w:styleId="IntenseEmphasis">
    <w:name w:val="Intense Emphasis"/>
    <w:basedOn w:val="DefaultParagraphFont"/>
    <w:uiPriority w:val="21"/>
    <w:qFormat/>
    <w:rsid w:val="00F17353"/>
    <w:rPr>
      <w:i/>
      <w:iCs/>
      <w:color w:val="0F4761" w:themeColor="accent1" w:themeShade="BF"/>
    </w:rPr>
  </w:style>
  <w:style w:type="paragraph" w:styleId="IntenseQuote">
    <w:name w:val="Intense Quote"/>
    <w:basedOn w:val="Normal"/>
    <w:next w:val="Normal"/>
    <w:link w:val="IntenseQuoteChar"/>
    <w:uiPriority w:val="30"/>
    <w:qFormat/>
    <w:rsid w:val="00F17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353"/>
    <w:rPr>
      <w:i/>
      <w:iCs/>
      <w:color w:val="0F4761" w:themeColor="accent1" w:themeShade="BF"/>
    </w:rPr>
  </w:style>
  <w:style w:type="character" w:styleId="IntenseReference">
    <w:name w:val="Intense Reference"/>
    <w:basedOn w:val="DefaultParagraphFont"/>
    <w:uiPriority w:val="32"/>
    <w:qFormat/>
    <w:rsid w:val="00F17353"/>
    <w:rPr>
      <w:b/>
      <w:bCs/>
      <w:smallCaps/>
      <w:color w:val="0F4761" w:themeColor="accent1" w:themeShade="BF"/>
      <w:spacing w:val="5"/>
    </w:rPr>
  </w:style>
  <w:style w:type="character" w:styleId="Hyperlink">
    <w:name w:val="Hyperlink"/>
    <w:basedOn w:val="DefaultParagraphFont"/>
    <w:uiPriority w:val="99"/>
    <w:unhideWhenUsed/>
    <w:rsid w:val="00717999"/>
    <w:rPr>
      <w:color w:val="467886" w:themeColor="hyperlink"/>
      <w:u w:val="single"/>
    </w:rPr>
  </w:style>
  <w:style w:type="character" w:styleId="UnresolvedMention">
    <w:name w:val="Unresolved Mention"/>
    <w:basedOn w:val="DefaultParagraphFont"/>
    <w:uiPriority w:val="99"/>
    <w:semiHidden/>
    <w:unhideWhenUsed/>
    <w:rsid w:val="00717999"/>
    <w:rPr>
      <w:color w:val="605E5C"/>
      <w:shd w:val="clear" w:color="auto" w:fill="E1DFDD"/>
    </w:rPr>
  </w:style>
  <w:style w:type="character" w:styleId="FollowedHyperlink">
    <w:name w:val="FollowedHyperlink"/>
    <w:basedOn w:val="DefaultParagraphFont"/>
    <w:uiPriority w:val="99"/>
    <w:semiHidden/>
    <w:unhideWhenUsed/>
    <w:rsid w:val="00CC5D7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africare.org/donate" TargetMode="External"/><Relationship Id="rId3" Type="http://schemas.openxmlformats.org/officeDocument/2006/relationships/settings" Target="settings.xml"/><Relationship Id="rId7" Type="http://schemas.openxmlformats.org/officeDocument/2006/relationships/hyperlink" Target="mailto:Habtu@comca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stafriare.org" TargetMode="External"/><Relationship Id="rId5" Type="http://schemas.openxmlformats.org/officeDocument/2006/relationships/hyperlink" Target="https://www.eastafricar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1537</Words>
  <Characters>7720</Characters>
  <Application>Microsoft Office Word</Application>
  <DocSecurity>0</DocSecurity>
  <Lines>137</Lines>
  <Paragraphs>60</Paragraphs>
  <ScaleCrop>false</ScaleCrop>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Wilson</dc:creator>
  <cp:keywords/>
  <dc:description/>
  <cp:lastModifiedBy>James Wilson</cp:lastModifiedBy>
  <cp:revision>85</cp:revision>
  <cp:lastPrinted>2025-12-18T22:50:00Z</cp:lastPrinted>
  <dcterms:created xsi:type="dcterms:W3CDTF">2025-12-18T13:27:00Z</dcterms:created>
  <dcterms:modified xsi:type="dcterms:W3CDTF">2025-12-18T22:51:00Z</dcterms:modified>
</cp:coreProperties>
</file>